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D37E" w14:textId="2150E5C5" w:rsidR="00333124" w:rsidRPr="009E4FE1" w:rsidRDefault="009B435A" w:rsidP="009E4FE1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E4FE1">
        <w:rPr>
          <w:rFonts w:asciiTheme="minorHAnsi" w:hAnsiTheme="minorHAnsi" w:cstheme="minorHAnsi"/>
          <w:sz w:val="20"/>
          <w:szCs w:val="20"/>
        </w:rPr>
        <w:t>Załącznik nr 11</w:t>
      </w:r>
    </w:p>
    <w:p w14:paraId="29F90566" w14:textId="1544FA51" w:rsidR="009B435A" w:rsidRPr="009E4FE1" w:rsidRDefault="009B435A" w:rsidP="009E4FE1">
      <w:pPr>
        <w:spacing w:after="0" w:line="276" w:lineRule="auto"/>
        <w:jc w:val="center"/>
        <w:rPr>
          <w:rFonts w:asciiTheme="minorHAnsi" w:hAnsiTheme="minorHAnsi" w:cstheme="minorHAnsi"/>
          <w:b/>
          <w:caps/>
          <w:sz w:val="20"/>
          <w:szCs w:val="20"/>
          <w:lang w:eastAsia="pl-PL"/>
        </w:rPr>
      </w:pPr>
      <w:bookmarkStart w:id="0" w:name="_Hlk88732470"/>
      <w:r w:rsidRPr="009E4FE1">
        <w:rPr>
          <w:rFonts w:asciiTheme="minorHAnsi" w:hAnsiTheme="minorHAnsi" w:cstheme="minorHAnsi"/>
          <w:b/>
          <w:caps/>
          <w:sz w:val="20"/>
          <w:szCs w:val="20"/>
          <w:lang w:eastAsia="pl-PL"/>
        </w:rPr>
        <w:t xml:space="preserve">Model szkoleń i doradztwa dla pracowników pedagogicznych szkół i przedszkoli </w:t>
      </w:r>
    </w:p>
    <w:p w14:paraId="1243A9BB" w14:textId="77777777" w:rsidR="009E4FE1" w:rsidRPr="009E4FE1" w:rsidRDefault="009E4FE1" w:rsidP="009E4FE1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50F577" w14:textId="77777777" w:rsidR="009B435A" w:rsidRPr="009E4FE1" w:rsidRDefault="009B435A" w:rsidP="009E4FE1">
      <w:pPr>
        <w:spacing w:after="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Moduły szkoleniowo-doradcze </w:t>
      </w:r>
    </w:p>
    <w:tbl>
      <w:tblPr>
        <w:tblStyle w:val="TableGrid"/>
        <w:tblW w:w="9122" w:type="dxa"/>
        <w:tblInd w:w="1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7371"/>
        <w:gridCol w:w="1345"/>
      </w:tblGrid>
      <w:tr w:rsidR="009E4FE1" w:rsidRPr="009E4FE1" w14:paraId="07DE3A7C" w14:textId="77777777" w:rsidTr="009E4FE1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C726" w14:textId="634EDFD6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nr</w:t>
            </w:r>
            <w:r w:rsidR="00D45B6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CC60" w14:textId="77777777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7B55" w14:textId="77777777" w:rsidR="009B435A" w:rsidRPr="009E4FE1" w:rsidRDefault="009B435A" w:rsidP="009E4FE1">
            <w:pPr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wymiar godz. </w:t>
            </w:r>
          </w:p>
        </w:tc>
      </w:tr>
      <w:tr w:rsidR="009E4FE1" w:rsidRPr="009E4FE1" w14:paraId="6B9CF070" w14:textId="77777777" w:rsidTr="009E4FE1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48E9" w14:textId="06BA7084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E4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816BF" w14:textId="3D0E5776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Edukacja włączająca jako edukacja wysokiej jakości dla wszystkich osób uczących się.</w:t>
            </w:r>
            <w:r w:rsidR="00D45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59DA" w14:textId="6448D0EA" w:rsidR="009B435A" w:rsidRPr="009E4FE1" w:rsidRDefault="009B435A" w:rsidP="009E4FE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9E4FE1" w:rsidRPr="009E4FE1" w14:paraId="60E0C423" w14:textId="77777777" w:rsidTr="009E4FE1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D645" w14:textId="397B2FC7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E4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91053" w14:textId="77777777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Ocena funkcjonalna w praktyce edukacyjnej: od identyfikacji zasobów do procesu wsparcia.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1258" w14:textId="58837E11" w:rsidR="009B435A" w:rsidRPr="009E4FE1" w:rsidRDefault="009B435A" w:rsidP="009E4FE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9E4FE1" w:rsidRPr="009E4FE1" w14:paraId="46F7DDCA" w14:textId="77777777" w:rsidTr="009E4FE1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14A75" w14:textId="45E4A522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E4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968D7" w14:textId="6BCA557C" w:rsidR="009E4FE1" w:rsidRDefault="009B435A" w:rsidP="009E4FE1">
            <w:pPr>
              <w:spacing w:line="276" w:lineRule="auto"/>
              <w:ind w:left="362" w:right="507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Praca z klasą ze zróżnicowanymi potrzebami edukacyjnymi:</w:t>
            </w:r>
            <w:r w:rsidR="00D45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ECE96E" w14:textId="1206E705" w:rsidR="009B435A" w:rsidRPr="009E4FE1" w:rsidRDefault="009B435A" w:rsidP="00740758">
            <w:pPr>
              <w:pStyle w:val="Akapitzlist"/>
              <w:numPr>
                <w:ilvl w:val="0"/>
                <w:numId w:val="8"/>
              </w:numPr>
              <w:spacing w:line="276" w:lineRule="auto"/>
              <w:ind w:left="224" w:right="-5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moduł wspólny (ogólny) uwzględniający zasady UDL (</w:t>
            </w:r>
            <w:proofErr w:type="spellStart"/>
            <w:r w:rsidRPr="009E4FE1">
              <w:rPr>
                <w:rFonts w:asciiTheme="minorHAnsi" w:hAnsiTheme="minorHAnsi" w:cstheme="minorHAnsi"/>
                <w:i/>
                <w:sz w:val="20"/>
                <w:szCs w:val="20"/>
              </w:rPr>
              <w:t>universal</w:t>
            </w:r>
            <w:proofErr w:type="spellEnd"/>
            <w:r w:rsidRPr="009E4F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design for learnin</w:t>
            </w:r>
            <w:r w:rsidR="00740758">
              <w:rPr>
                <w:rFonts w:asciiTheme="minorHAnsi" w:hAnsiTheme="minorHAnsi" w:cstheme="minorHAnsi"/>
                <w:i/>
                <w:sz w:val="20"/>
                <w:szCs w:val="20"/>
              </w:rPr>
              <w:t>g)</w:t>
            </w:r>
          </w:p>
          <w:p w14:paraId="0FC3E4B3" w14:textId="2000EA76" w:rsidR="009B435A" w:rsidRPr="009E4FE1" w:rsidRDefault="009B435A" w:rsidP="00740758">
            <w:pPr>
              <w:pStyle w:val="Akapitzlist"/>
              <w:numPr>
                <w:ilvl w:val="0"/>
                <w:numId w:val="8"/>
              </w:numPr>
              <w:spacing w:line="276" w:lineRule="auto"/>
              <w:ind w:left="22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moduł szczegółowy (np. na lekcjach matematyki, języków obcych, w klasach I-III, itp. </w:t>
            </w:r>
            <w:r w:rsidR="00824A5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- zróżnicowanie przedmiotowe oraz ze względu na etap edukacji)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43E6" w14:textId="77777777" w:rsidR="009E4FE1" w:rsidRDefault="009E4FE1" w:rsidP="009E4FE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9624B" w14:textId="0FB39E15" w:rsidR="009B435A" w:rsidRPr="00740758" w:rsidRDefault="009B435A" w:rsidP="00740758">
            <w:pPr>
              <w:pStyle w:val="Akapitzlist"/>
              <w:numPr>
                <w:ilvl w:val="0"/>
                <w:numId w:val="8"/>
              </w:numPr>
              <w:spacing w:line="276" w:lineRule="auto"/>
              <w:ind w:left="226" w:hanging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075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73ACCB15" w14:textId="1C6DB835" w:rsidR="009B435A" w:rsidRPr="00740758" w:rsidRDefault="009B435A" w:rsidP="00740758">
            <w:pPr>
              <w:pStyle w:val="Akapitzlist"/>
              <w:numPr>
                <w:ilvl w:val="0"/>
                <w:numId w:val="8"/>
              </w:numPr>
              <w:spacing w:line="276" w:lineRule="auto"/>
              <w:ind w:left="226" w:hanging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075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9E4FE1" w:rsidRPr="009E4FE1" w14:paraId="5F250F2F" w14:textId="77777777" w:rsidTr="009E4FE1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5D49" w14:textId="6F9FD9E6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E4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7742" w14:textId="125CB1A9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Współpraca nauczycieli i specjalistów z innymi pracownikami przedszkoli, szkół i</w:t>
            </w:r>
            <w:r w:rsidR="00824A5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placówek oraz rodzicami.</w:t>
            </w:r>
            <w:r w:rsidR="00D45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1298" w14:textId="4364A28F" w:rsidR="009B435A" w:rsidRPr="009E4FE1" w:rsidRDefault="009B435A" w:rsidP="009E4FE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9E4FE1" w:rsidRPr="009E4FE1" w14:paraId="71A689AD" w14:textId="77777777" w:rsidTr="009E4FE1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603B" w14:textId="62773082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E4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C8F54" w14:textId="77777777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Współpraca nauczycieli i specjalistów z otoczeniem zewnętrznym - aspekty prawne, organizacyjne, dobre praktyki.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3F77" w14:textId="06BD15BB" w:rsidR="009B435A" w:rsidRPr="009E4FE1" w:rsidRDefault="009B435A" w:rsidP="009E4FE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9E4FE1" w:rsidRPr="009E4FE1" w14:paraId="5F8567D8" w14:textId="77777777" w:rsidTr="009E4FE1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C9CB3" w14:textId="118CD10F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E4F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43368" w14:textId="77777777" w:rsidR="009B435A" w:rsidRPr="009E4FE1" w:rsidRDefault="009B435A" w:rsidP="009E4FE1">
            <w:pPr>
              <w:spacing w:line="276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 xml:space="preserve">Rozwój kadr pedagogicznych przedszkoli, szkół i placówek.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4CEFB" w14:textId="1EF748E1" w:rsidR="009B435A" w:rsidRPr="009E4FE1" w:rsidRDefault="009B435A" w:rsidP="009E4FE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F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</w:tbl>
    <w:p w14:paraId="6C40E996" w14:textId="77777777" w:rsidR="00D45B62" w:rsidRDefault="00D45B62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B506951" w14:textId="79D7F0E1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Uwaga: Powyższy wymiar godzinowy obejmuje maksymalny wymiar godzin uwzględniający założenia modelu szkoleń z zakresu edukacji włączającej. Beneficjent będzie szkolił w wymiarze godzinowym określonym w</w:t>
      </w:r>
      <w:r w:rsidR="00824A52">
        <w:rPr>
          <w:rFonts w:asciiTheme="minorHAnsi" w:hAnsiTheme="minorHAnsi" w:cstheme="minorHAnsi"/>
          <w:b/>
          <w:sz w:val="20"/>
          <w:szCs w:val="20"/>
          <w:lang w:eastAsia="pl-PL"/>
        </w:rPr>
        <w:t> </w:t>
      </w: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załączniku nr 14 do Regulaminu konkursu </w:t>
      </w:r>
      <w:r w:rsidRPr="009E4FE1">
        <w:rPr>
          <w:rFonts w:asciiTheme="minorHAnsi" w:hAnsiTheme="minorHAnsi" w:cstheme="minorHAnsi"/>
          <w:b/>
          <w:i/>
          <w:sz w:val="20"/>
          <w:szCs w:val="20"/>
          <w:lang w:eastAsia="pl-PL"/>
        </w:rPr>
        <w:t>Wymogi dotyczące szkoleń i doradztwa</w:t>
      </w: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zgodnie z programami szkoleń i materiałami szkoleniowymi wskazanymi w kryterium dostępu nr 10. </w:t>
      </w:r>
    </w:p>
    <w:p w14:paraId="26E4FF33" w14:textId="04C98A06" w:rsidR="009B435A" w:rsidRPr="009E4FE1" w:rsidRDefault="00D45B62" w:rsidP="00996689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9B435A"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ab/>
        <w:t xml:space="preserve"> </w:t>
      </w:r>
    </w:p>
    <w:p w14:paraId="54CBECD3" w14:textId="2929C431" w:rsidR="00824A52" w:rsidRPr="00932EDF" w:rsidRDefault="009B435A" w:rsidP="00932EDF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caps/>
          <w:sz w:val="20"/>
          <w:szCs w:val="20"/>
          <w:lang w:eastAsia="pl-PL"/>
        </w:rPr>
      </w:pPr>
      <w:r w:rsidRPr="00824A52">
        <w:rPr>
          <w:rFonts w:asciiTheme="minorHAnsi" w:hAnsiTheme="minorHAnsi" w:cstheme="minorHAnsi"/>
          <w:b/>
          <w:caps/>
          <w:sz w:val="20"/>
          <w:szCs w:val="20"/>
          <w:lang w:eastAsia="pl-PL"/>
        </w:rPr>
        <w:t>Moduł 1</w:t>
      </w:r>
    </w:p>
    <w:p w14:paraId="560B136F" w14:textId="757CC603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Edukacja włączająca jako edukacja wysokiej jakości dla wszystkich osób uczących się</w:t>
      </w:r>
    </w:p>
    <w:p w14:paraId="4EC553A8" w14:textId="77777777" w:rsidR="00932EDF" w:rsidRPr="009E4FE1" w:rsidRDefault="00932EDF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1F5680A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Kluczowe zagadnienia modułu: </w:t>
      </w:r>
    </w:p>
    <w:p w14:paraId="3EA4EB86" w14:textId="77777777" w:rsidR="009B435A" w:rsidRPr="00E873BE" w:rsidRDefault="009B435A" w:rsidP="009966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założenia edukacji włączającej jako edukacji dostępnej dla każdej osoby uczącej się; </w:t>
      </w:r>
    </w:p>
    <w:p w14:paraId="57EC4DBF" w14:textId="77777777" w:rsidR="009B435A" w:rsidRPr="00E873BE" w:rsidRDefault="009B435A" w:rsidP="009966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wymiary dostępności edukacji; </w:t>
      </w:r>
    </w:p>
    <w:p w14:paraId="1F6F6F9B" w14:textId="77777777" w:rsidR="009B435A" w:rsidRPr="00E873BE" w:rsidRDefault="009B435A" w:rsidP="009966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uczestniczenie w procesie uczenia się – kryteria i metody oceny (pomiaru); </w:t>
      </w:r>
    </w:p>
    <w:p w14:paraId="11195146" w14:textId="77777777" w:rsidR="009B435A" w:rsidRPr="00E873BE" w:rsidRDefault="009B435A" w:rsidP="009966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korzyści płynące z edukacji włączającej (doniesienia z badań i przegląd dobrych praktyk); </w:t>
      </w:r>
    </w:p>
    <w:p w14:paraId="134F943E" w14:textId="77777777" w:rsidR="009B435A" w:rsidRPr="00E873BE" w:rsidRDefault="009B435A" w:rsidP="009966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zadania nauczycieli i specjalistów we wdrażaniu edukacji włączającej; </w:t>
      </w:r>
    </w:p>
    <w:p w14:paraId="6EF6CFA2" w14:textId="77777777" w:rsidR="009B435A" w:rsidRPr="00E873BE" w:rsidRDefault="009B435A" w:rsidP="009966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postawy nauczycieli i specjalistów wobec edukacji włączającej jako kluczowy czynnik powodzenia inkluzji. </w:t>
      </w:r>
    </w:p>
    <w:p w14:paraId="0D887423" w14:textId="2CE7C924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Proponowany wymiar godzinowy modułu: 16. </w:t>
      </w:r>
    </w:p>
    <w:p w14:paraId="4A63EC74" w14:textId="77777777" w:rsidR="00824A52" w:rsidRPr="009E4FE1" w:rsidRDefault="00824A52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2CE534C" w14:textId="03272389" w:rsidR="00824A52" w:rsidRPr="00932EDF" w:rsidRDefault="009B435A" w:rsidP="00932EDF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caps/>
          <w:sz w:val="20"/>
          <w:szCs w:val="20"/>
          <w:lang w:eastAsia="pl-PL"/>
        </w:rPr>
      </w:pPr>
      <w:r w:rsidRPr="00824A52">
        <w:rPr>
          <w:rFonts w:asciiTheme="minorHAnsi" w:hAnsiTheme="minorHAnsi" w:cstheme="minorHAnsi"/>
          <w:b/>
          <w:caps/>
          <w:sz w:val="20"/>
          <w:szCs w:val="20"/>
          <w:lang w:eastAsia="pl-PL"/>
        </w:rPr>
        <w:t>Moduł 2</w:t>
      </w:r>
    </w:p>
    <w:p w14:paraId="06D00A82" w14:textId="7D7133F9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Ocena funkcjonalna w praktyce edukacyjnej: od identyfikacji zasobów do procesu wsparcia</w:t>
      </w:r>
    </w:p>
    <w:p w14:paraId="7AE3DA21" w14:textId="77777777" w:rsidR="00932EDF" w:rsidRPr="009E4FE1" w:rsidRDefault="00932EDF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62FCDDA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Kluczowe zagadnienia modułu:</w:t>
      </w:r>
      <w:r w:rsidRPr="009E4FE1">
        <w:rPr>
          <w:rFonts w:asciiTheme="minorHAnsi" w:eastAsia="Arial" w:hAnsiTheme="minorHAnsi" w:cstheme="minorHAnsi"/>
          <w:sz w:val="20"/>
          <w:szCs w:val="20"/>
          <w:lang w:eastAsia="pl-PL"/>
        </w:rPr>
        <w:t xml:space="preserve"> </w:t>
      </w:r>
    </w:p>
    <w:p w14:paraId="22F91FFB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cele oceny funkcjonalnej (perspektywa ucznia, rodzica, nauczyciela); </w:t>
      </w:r>
    </w:p>
    <w:p w14:paraId="4A4C965B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ocena funkcjonalna jako wymiar (rama) pracy nauczyciela; </w:t>
      </w:r>
    </w:p>
    <w:p w14:paraId="77310768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typologizacja czynników </w:t>
      </w:r>
      <w:proofErr w:type="spellStart"/>
      <w:r w:rsidRPr="009E4FE1">
        <w:rPr>
          <w:rFonts w:asciiTheme="minorHAnsi" w:hAnsiTheme="minorHAnsi" w:cstheme="minorHAnsi"/>
          <w:sz w:val="20"/>
          <w:szCs w:val="20"/>
          <w:lang w:eastAsia="pl-PL"/>
        </w:rPr>
        <w:t>intrapersonalnych</w:t>
      </w:r>
      <w:proofErr w:type="spellEnd"/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 (podmiotowych) i środowiskowych w ocenie funkcjonalnej, analiza i ocena kontekstu uczenia się; </w:t>
      </w:r>
    </w:p>
    <w:p w14:paraId="2EF625A1" w14:textId="785EBD04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>przebieg oceny funkcjonalnej: etap diagnostyczny – etap działań wspomagających – etap ewaluacji działań i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>korekta; poziomy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oceny funkcjonalnej z punktu widzenia stopnia specjalizacji wykonywanych obserwacji (oceny); </w:t>
      </w:r>
    </w:p>
    <w:p w14:paraId="340E6D47" w14:textId="6B789030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modele oceny: 180, 270 i 360 stopni – funkcje, dostępne narzędzia, sposoby analizowania danych, wykorzystanie wniosków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z oceny w projektowaniu warsztatu pracy; </w:t>
      </w:r>
    </w:p>
    <w:p w14:paraId="453696FC" w14:textId="3FDD9A66" w:rsidR="009B435A" w:rsidRPr="00E873BE" w:rsidRDefault="009B435A" w:rsidP="00996689">
      <w:pPr>
        <w:pStyle w:val="Akapitzlist"/>
        <w:numPr>
          <w:ilvl w:val="0"/>
          <w:numId w:val="10"/>
        </w:numPr>
        <w:spacing w:after="0" w:line="276" w:lineRule="auto"/>
        <w:ind w:left="284" w:right="656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>klasyfikacja ICF jako sposób opisu funkcjonowania ucznia w środowisku szkolnym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i pozaszkolnym (zalety podejścia </w:t>
      </w:r>
      <w:proofErr w:type="spellStart"/>
      <w:r w:rsidRPr="00E873BE">
        <w:rPr>
          <w:rFonts w:asciiTheme="minorHAnsi" w:hAnsiTheme="minorHAnsi" w:cstheme="minorHAnsi"/>
          <w:sz w:val="20"/>
          <w:szCs w:val="20"/>
          <w:lang w:eastAsia="pl-PL"/>
        </w:rPr>
        <w:t>biopsychospołecznego</w:t>
      </w:r>
      <w:proofErr w:type="spellEnd"/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); </w:t>
      </w:r>
    </w:p>
    <w:p w14:paraId="5A4B1983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zaangażowanie kadr pedagogicznych przedszkoli, szkół i placówek w przebieg oceny funkcjonalnej: zadania, sposoby działania, dobre praktyki; </w:t>
      </w:r>
    </w:p>
    <w:p w14:paraId="0E1E99E0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planowanie wsparcia w oparciu o wyniki oceny funkcjonalnej – działania nauczycieli i działania szkolnych specjalistów; </w:t>
      </w:r>
    </w:p>
    <w:p w14:paraId="4701CD56" w14:textId="30A8DDAA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>rola współpracy z rodzicami w ocenie funkcjonalnej – strategie włączania rodziców w etap diagnozy i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wsparcia; </w:t>
      </w:r>
    </w:p>
    <w:p w14:paraId="2B2F4777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konsultacje szkolne i ich rola w ocenie funkcjonalnej; </w:t>
      </w:r>
    </w:p>
    <w:p w14:paraId="4FD5774C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trudności, z jakimi spotykają się nauczyciele podczas realizowania oceny funkcjonalnej i metody ich redukcji; </w:t>
      </w:r>
    </w:p>
    <w:p w14:paraId="4B4E7AFF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zalety (mocne strony) oceny funkcjonalnej – perspektywa ucznia, rodzica, nauczyciela; </w:t>
      </w:r>
    </w:p>
    <w:p w14:paraId="1CD1610E" w14:textId="7679279E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>znaczenie oceny funkcjonalnej w profilaktyce zdrowia psychicznego dzieci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>i młodzieży;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27851673" w14:textId="77777777" w:rsidR="009B435A" w:rsidRPr="009E4FE1" w:rsidRDefault="009B435A" w:rsidP="0099668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ocena efektywności udzielanego wsparcia – sposoby zbierania informacji, ich analizowania i formułowania niezbędnych modyfikacji. </w:t>
      </w:r>
    </w:p>
    <w:p w14:paraId="37BB14BE" w14:textId="253FBF92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Proponowany wymiar godzinowy modułu: 16. </w:t>
      </w:r>
    </w:p>
    <w:p w14:paraId="19A51869" w14:textId="77777777" w:rsidR="00824A52" w:rsidRPr="009E4FE1" w:rsidRDefault="00824A52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52ED85" w14:textId="12341BCD" w:rsidR="00824A52" w:rsidRPr="00932EDF" w:rsidRDefault="009B435A" w:rsidP="00932EDF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caps/>
          <w:sz w:val="20"/>
          <w:szCs w:val="20"/>
          <w:lang w:eastAsia="pl-PL"/>
        </w:rPr>
      </w:pPr>
      <w:r w:rsidRPr="00824A52">
        <w:rPr>
          <w:rFonts w:asciiTheme="minorHAnsi" w:hAnsiTheme="minorHAnsi" w:cstheme="minorHAnsi"/>
          <w:b/>
          <w:caps/>
          <w:sz w:val="20"/>
          <w:szCs w:val="20"/>
          <w:lang w:eastAsia="pl-PL"/>
        </w:rPr>
        <w:t>Moduł 3</w:t>
      </w:r>
    </w:p>
    <w:p w14:paraId="6434CE49" w14:textId="4B096851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Praca z klasą ze zróżnicowanymi potrzebami edukacyjnymi</w:t>
      </w:r>
    </w:p>
    <w:p w14:paraId="5640B076" w14:textId="77777777" w:rsidR="00932EDF" w:rsidRPr="009E4FE1" w:rsidRDefault="00932EDF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8DAC0BA" w14:textId="497EB55F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u w:val="single" w:color="000000"/>
          <w:lang w:eastAsia="pl-PL"/>
        </w:rPr>
        <w:t>Moduł wspólny (ogólny) uwzględniający zasady UDL (</w:t>
      </w:r>
      <w:proofErr w:type="spellStart"/>
      <w:r w:rsidRPr="009E4FE1">
        <w:rPr>
          <w:rFonts w:asciiTheme="minorHAnsi" w:hAnsiTheme="minorHAnsi" w:cstheme="minorHAnsi"/>
          <w:i/>
          <w:sz w:val="20"/>
          <w:szCs w:val="20"/>
          <w:u w:val="single" w:color="000000"/>
          <w:lang w:eastAsia="pl-PL"/>
        </w:rPr>
        <w:t>universal</w:t>
      </w:r>
      <w:proofErr w:type="spellEnd"/>
      <w:r w:rsidRPr="009E4FE1">
        <w:rPr>
          <w:rFonts w:asciiTheme="minorHAnsi" w:hAnsiTheme="minorHAnsi" w:cstheme="minorHAnsi"/>
          <w:i/>
          <w:sz w:val="20"/>
          <w:szCs w:val="20"/>
          <w:u w:val="single" w:color="000000"/>
          <w:lang w:eastAsia="pl-PL"/>
        </w:rPr>
        <w:t xml:space="preserve"> design for learning</w:t>
      </w:r>
      <w:r w:rsidRPr="009E4FE1">
        <w:rPr>
          <w:rFonts w:asciiTheme="minorHAnsi" w:hAnsiTheme="minorHAnsi" w:cstheme="minorHAnsi"/>
          <w:sz w:val="20"/>
          <w:szCs w:val="20"/>
          <w:u w:val="single" w:color="000000"/>
          <w:lang w:eastAsia="pl-PL"/>
        </w:rPr>
        <w:t>)</w:t>
      </w:r>
      <w:r w:rsidR="009A7388" w:rsidRPr="009A7388">
        <w:rPr>
          <w:rFonts w:asciiTheme="minorHAnsi" w:hAnsiTheme="minorHAnsi" w:cstheme="minorHAnsi"/>
          <w:sz w:val="20"/>
          <w:szCs w:val="20"/>
          <w:u w:val="single"/>
          <w:lang w:eastAsia="pl-PL"/>
        </w:rPr>
        <w:t>.</w:t>
      </w:r>
    </w:p>
    <w:p w14:paraId="5B208339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Kluczowe zagadnienia modułu: </w:t>
      </w:r>
    </w:p>
    <w:p w14:paraId="095711E1" w14:textId="506C934D" w:rsidR="009B435A" w:rsidRPr="00E873BE" w:rsidRDefault="009B435A" w:rsidP="0099668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>zasady UDL – od teorii do praktyki nauczania; metody implementacji kryteriów UDL w dydaktyce ogólnej i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szczegółowej; analiza praktycznych implikacji poszczególnych zasad UDL; </w:t>
      </w:r>
    </w:p>
    <w:p w14:paraId="6C5594FD" w14:textId="77777777" w:rsidR="009B435A" w:rsidRPr="00E873BE" w:rsidRDefault="009B435A" w:rsidP="0099668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dostosowania oraz racjonalne usprawnienia – przykłady rozwiązań; </w:t>
      </w:r>
    </w:p>
    <w:p w14:paraId="2220DC83" w14:textId="77777777" w:rsidR="00E873BE" w:rsidRDefault="009B435A" w:rsidP="0099668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dostęp do wspólnych treści nauczania jako element integrujący grupę – personalizacja kształcenia a nauczanie indywidualne; </w:t>
      </w:r>
    </w:p>
    <w:p w14:paraId="349EE1D6" w14:textId="2B70D179" w:rsidR="009B435A" w:rsidRPr="00E873BE" w:rsidRDefault="009B435A" w:rsidP="00996689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sz w:val="20"/>
          <w:szCs w:val="20"/>
          <w:lang w:eastAsia="pl-PL"/>
        </w:rPr>
        <w:t xml:space="preserve">metodyka tworzenia tekstu łatwego do czytania (ETR). </w:t>
      </w:r>
    </w:p>
    <w:p w14:paraId="4E4A93D3" w14:textId="461E54AD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u w:val="single" w:color="000000"/>
          <w:lang w:eastAsia="pl-PL"/>
        </w:rPr>
        <w:t>UWAGA! Obligatoryjnym elementem zajęć jest przygotowanie przez uczestników materiałów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E4FE1">
        <w:rPr>
          <w:rFonts w:asciiTheme="minorHAnsi" w:hAnsiTheme="minorHAnsi" w:cstheme="minorHAnsi"/>
          <w:sz w:val="20"/>
          <w:szCs w:val="20"/>
          <w:u w:val="single" w:color="000000"/>
          <w:lang w:eastAsia="pl-PL"/>
        </w:rPr>
        <w:t>zgodnych z</w:t>
      </w:r>
      <w:r w:rsidR="009A7388">
        <w:rPr>
          <w:rFonts w:asciiTheme="minorHAnsi" w:hAnsiTheme="minorHAnsi" w:cstheme="minorHAnsi"/>
          <w:sz w:val="20"/>
          <w:szCs w:val="20"/>
          <w:u w:val="single" w:color="000000"/>
          <w:lang w:eastAsia="pl-PL"/>
        </w:rPr>
        <w:t> </w:t>
      </w:r>
      <w:r w:rsidRPr="009E4FE1">
        <w:rPr>
          <w:rFonts w:asciiTheme="minorHAnsi" w:hAnsiTheme="minorHAnsi" w:cstheme="minorHAnsi"/>
          <w:sz w:val="20"/>
          <w:szCs w:val="20"/>
          <w:u w:val="single" w:color="000000"/>
          <w:lang w:eastAsia="pl-PL"/>
        </w:rPr>
        <w:t>kryteriami UDL oraz tekstu spełniającego kryteria ETR. Ta część modułu może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E4FE1">
        <w:rPr>
          <w:rFonts w:asciiTheme="minorHAnsi" w:hAnsiTheme="minorHAnsi" w:cstheme="minorHAnsi"/>
          <w:sz w:val="20"/>
          <w:szCs w:val="20"/>
          <w:u w:val="single" w:color="000000"/>
          <w:lang w:eastAsia="pl-PL"/>
        </w:rPr>
        <w:t>odbywać się w sieci w ramach kooperatywnego uczenia się w małych grupach (do 5 osób).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E15F1A0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Proponowany wymiar godzinowy modułu: 12. </w:t>
      </w:r>
    </w:p>
    <w:p w14:paraId="564FE0CD" w14:textId="77777777" w:rsidR="009A7388" w:rsidRDefault="009A7388" w:rsidP="00996689">
      <w:pPr>
        <w:spacing w:after="0" w:line="276" w:lineRule="auto"/>
        <w:ind w:left="-1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E35726" w14:textId="14A3430C" w:rsidR="009B435A" w:rsidRPr="009E4FE1" w:rsidRDefault="009B435A" w:rsidP="00996689">
      <w:pPr>
        <w:spacing w:after="0" w:line="276" w:lineRule="auto"/>
        <w:ind w:left="-1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Obligatoryjnym uzupełnieniem tego modułu jest </w:t>
      </w: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moduł </w:t>
      </w:r>
      <w:r w:rsidRPr="009A7388">
        <w:rPr>
          <w:rFonts w:asciiTheme="minorHAnsi" w:hAnsiTheme="minorHAnsi" w:cstheme="minorHAnsi"/>
          <w:b/>
          <w:sz w:val="20"/>
          <w:szCs w:val="20"/>
          <w:lang w:eastAsia="pl-PL"/>
        </w:rPr>
        <w:t>szczegółowy realizowany w wymiarze min. 24 godz</w:t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>. Jego celem jest przygotowanie uczestników do pracy z klasą ze zróżnicowanymi potrzebami w ramach konkretnych przedmiotów (praca w grupach).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E932659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Kluczowe zagadnienia modułu: </w:t>
      </w:r>
    </w:p>
    <w:p w14:paraId="3E32DA22" w14:textId="77777777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tworzenie autorskich programów nauczania uwzględniających zróżnicowane potrzeby osób uczących się; </w:t>
      </w:r>
    </w:p>
    <w:p w14:paraId="3FE70DDD" w14:textId="7C743A1D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modyfikacja stosowanych programów nauczania na potrzeby pracy z klasą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ze zróżnicowanymi potrzebami; </w:t>
      </w:r>
    </w:p>
    <w:p w14:paraId="1E0BA404" w14:textId="77777777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rola współpracy z osobami bezpośrednio wspierającymi dziecko w szkole (asystenci, nauczyciele wspomagający, specjaliści), podział i zakres obowiązków oraz zadań, formy pracy, współodpowiedzialność, itp.; </w:t>
      </w:r>
    </w:p>
    <w:p w14:paraId="3F9FE0EE" w14:textId="77777777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współpraca z nauczycielem wspomagającym jako niezbędny element tworzenia procesu dydaktycznego - umiejętność tworzenia dobrych relacji, wymiana doświadczeń i spostrzeżeń; </w:t>
      </w:r>
    </w:p>
    <w:p w14:paraId="7384DC21" w14:textId="77777777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wsparcie metodyczne pracowników niepedagogicznych w zakresie realizacji zadań w obszarze zapewnienia dostępności procesu uczenia się wszystkim uczniom; </w:t>
      </w:r>
    </w:p>
    <w:p w14:paraId="4AFDDDBE" w14:textId="4E5F3C5B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projektowanie pomocy i materiałów dydaktycznych z wykorzystaniem metodyki UDL oraz adaptacji i</w:t>
      </w:r>
      <w:r w:rsidR="009A7388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>racjonalnych usprawnień – rozwiązania praktyczne w ramach poszczególnych przedmiotów;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8309054" w14:textId="77777777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wykorzystanie nowoczesnych technologii w pracy z grupą ze zróżnicowanymi potrzebami edukacyjnymi; </w:t>
      </w:r>
    </w:p>
    <w:p w14:paraId="3C55BC29" w14:textId="5BA6AA68" w:rsidR="00E873BE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dostosowanie przestrzeni klasowej do zróżnicowanych potrzeb osób uczących się;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zaangażowanie nauczycieli w budowaniu społeczności klasowej, dobrych relacji, wzajemnego szacunku i tolerancji jako podstawa pracy w środowisku inkluzyjnym i profilaktyki zdrowia psychicznego dzieci i młodzieży; </w:t>
      </w:r>
    </w:p>
    <w:p w14:paraId="4A1D92DF" w14:textId="40203647" w:rsidR="009B435A" w:rsidRPr="00996689" w:rsidRDefault="009B435A" w:rsidP="0099668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ocenianie dla rozwoju: zadania, strategie, dobre praktyki. </w:t>
      </w:r>
    </w:p>
    <w:p w14:paraId="6FBE4BC8" w14:textId="77777777" w:rsidR="00E873BE" w:rsidRPr="009E4FE1" w:rsidRDefault="00E873BE" w:rsidP="00996689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A438A5" w14:textId="42F3D7FF" w:rsidR="00E873BE" w:rsidRPr="00932EDF" w:rsidRDefault="009B435A" w:rsidP="00932EDF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caps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b/>
          <w:caps/>
          <w:sz w:val="20"/>
          <w:szCs w:val="20"/>
          <w:lang w:eastAsia="pl-PL"/>
        </w:rPr>
        <w:t>Moduł 4</w:t>
      </w:r>
    </w:p>
    <w:p w14:paraId="5023AFB1" w14:textId="169F889F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Współpraca nauczycieli i specjalistów z innymi pracownikami przedszkoli, szkół i placówek oraz rodzicami</w:t>
      </w:r>
    </w:p>
    <w:p w14:paraId="01490977" w14:textId="77777777" w:rsidR="00932EDF" w:rsidRPr="009E4FE1" w:rsidRDefault="00932EDF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417EA74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Kluczowe zagadnienia modułu: </w:t>
      </w:r>
    </w:p>
    <w:p w14:paraId="248A0CC1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zadania i przebieg konsultacji szkolnych, obieg i wymiana informacji podczas konsultacji szkolnych (szczegółowe omówienie procedury); </w:t>
      </w:r>
    </w:p>
    <w:p w14:paraId="5F180CD2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podstawy efektywnej komunikacji w planowaniu, realizacji i ocenie działań edukacyjnych; </w:t>
      </w:r>
    </w:p>
    <w:p w14:paraId="38B0C3C8" w14:textId="6396C896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rola specjalistów zatrudnionych w przedszkolach, szkołach i placówkach w podnoszeniu jakości współpracy z</w:t>
      </w:r>
      <w:r w:rsidR="002F5C0C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rodzicami na rzecz poprawy funkcjonowania ucznia; </w:t>
      </w:r>
    </w:p>
    <w:p w14:paraId="7053B448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wpływ postaw rodzicielskich na prawidłowy rozwój dziecka; </w:t>
      </w:r>
    </w:p>
    <w:p w14:paraId="56382C2F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metody radzenia sobie z oporem rodziców; </w:t>
      </w:r>
    </w:p>
    <w:p w14:paraId="4403F4FE" w14:textId="7579E09C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aplikacje i systemy informatyczne sprzyjające porozumiewaniu się rodzica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>i nauczyciela/specjalisty w</w:t>
      </w:r>
      <w:r w:rsidR="002F5C0C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kształceniu dziecka na odległość; </w:t>
      </w:r>
    </w:p>
    <w:p w14:paraId="66DAA005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zasoby elektroniczne, które rodzic może wykorzystać w trakcie pracy z dzieckiem w domu; </w:t>
      </w:r>
    </w:p>
    <w:p w14:paraId="6C39C14C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budowanie dobrych praktyk w relacjach nauczyciel-specjalista-rodzic/opiekun prawny; </w:t>
      </w:r>
    </w:p>
    <w:p w14:paraId="7EB96682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efektywna współpraca nauczycieli i specjalistów z pracownikami niepedagogicznymi; </w:t>
      </w:r>
    </w:p>
    <w:p w14:paraId="299E8AA1" w14:textId="77777777" w:rsidR="009B435A" w:rsidRPr="00996689" w:rsidRDefault="009B435A" w:rsidP="00996689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dobre praktyki w obszarze współpracy nauczycieli i specjalistów z innymi pracownikami organizacji oraz rodzicami. </w:t>
      </w:r>
    </w:p>
    <w:p w14:paraId="423910A4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Proponowany wymiar godzinowy modułu: 16. </w:t>
      </w:r>
    </w:p>
    <w:p w14:paraId="2240285D" w14:textId="77777777" w:rsidR="009B435A" w:rsidRPr="009E4FE1" w:rsidRDefault="009B435A" w:rsidP="00996689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ab/>
        <w:t xml:space="preserve"> </w:t>
      </w:r>
    </w:p>
    <w:p w14:paraId="5B891A55" w14:textId="69FCDB91" w:rsidR="00E873BE" w:rsidRPr="00932EDF" w:rsidRDefault="009B435A" w:rsidP="00932EDF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caps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b/>
          <w:caps/>
          <w:sz w:val="20"/>
          <w:szCs w:val="20"/>
          <w:lang w:eastAsia="pl-PL"/>
        </w:rPr>
        <w:t>Moduł 5</w:t>
      </w:r>
    </w:p>
    <w:p w14:paraId="35D6FDB7" w14:textId="54DF69DC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Współpraca nauczycieli i specjalistów z otoczeniem zewnętrznym - aspekty prawne, organizacyjne, dobre praktyki</w:t>
      </w:r>
    </w:p>
    <w:p w14:paraId="19ECFF01" w14:textId="77777777" w:rsidR="00932EDF" w:rsidRPr="009E4FE1" w:rsidRDefault="00932EDF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3D0195E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Kluczowe zagadnienia modułu: </w:t>
      </w:r>
    </w:p>
    <w:p w14:paraId="3169F45B" w14:textId="7236DF98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zadania specjalistów zatrudnionych w poradniach </w:t>
      </w:r>
      <w:proofErr w:type="spellStart"/>
      <w:r w:rsidRPr="00996689">
        <w:rPr>
          <w:rFonts w:asciiTheme="minorHAnsi" w:hAnsiTheme="minorHAnsi" w:cstheme="minorHAnsi"/>
          <w:sz w:val="20"/>
          <w:szCs w:val="20"/>
          <w:lang w:eastAsia="pl-PL"/>
        </w:rPr>
        <w:t>psychologiczno</w:t>
      </w:r>
      <w:proofErr w:type="spellEnd"/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 – pedagogicznych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w podnoszeniu poziomu funkcjonowania osób uczących się – ramy współpracy z przedszkolami, szkołami i placówkami; </w:t>
      </w:r>
    </w:p>
    <w:p w14:paraId="48D00C4B" w14:textId="33ECEC2D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zadania placówek doskonalenia nauczycieli oraz bibliotek pedagogicznych w zakresie wspierania nauczycieli i</w:t>
      </w:r>
      <w:r w:rsidR="002F5C0C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>specjalistów w realizacji procesu kształcenia i wychowania – możliwości współpracy;</w:t>
      </w:r>
      <w:r w:rsidR="00D45B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70746CCA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rola dyrektora przedszkola/szkoły w nawiązywaniu i podtrzymywaniu skutecznej, międzyinstytucjonalnej współpracy; </w:t>
      </w:r>
    </w:p>
    <w:p w14:paraId="3D7E6F87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współpraca nauczycieli i specjalistów zatrudnionych w przedszkolu/szkole ze specjalistami i kadrą zarządzającą poradni </w:t>
      </w:r>
      <w:proofErr w:type="spellStart"/>
      <w:r w:rsidRPr="00996689">
        <w:rPr>
          <w:rFonts w:asciiTheme="minorHAnsi" w:hAnsiTheme="minorHAnsi" w:cstheme="minorHAnsi"/>
          <w:sz w:val="20"/>
          <w:szCs w:val="20"/>
          <w:lang w:eastAsia="pl-PL"/>
        </w:rPr>
        <w:t>psychologiczno</w:t>
      </w:r>
      <w:proofErr w:type="spellEnd"/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 – pedagogicznych, z uwzględnieniem procedury konsultacji szkolnych (szczegółowo omawianych w module </w:t>
      </w:r>
    </w:p>
    <w:p w14:paraId="3689687B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4); </w:t>
      </w:r>
    </w:p>
    <w:p w14:paraId="507A19BD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współpraca nauczycieli i specjalistów z samorządem – możliwości, bariery, dobre praktyki; </w:t>
      </w:r>
    </w:p>
    <w:p w14:paraId="773A4671" w14:textId="1B3A7BAD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współpraca nauczycieli i specjalistów z uczelniami wyższymi – obszary współpracy, potencjalne korzyści i</w:t>
      </w:r>
      <w:r w:rsidR="002F5C0C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sprawdzone rozwiązania; </w:t>
      </w:r>
    </w:p>
    <w:p w14:paraId="11AD54A4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zakres stosowania RODO i innych przepisów prawa w pracy dyrektora przedszkola/szkoły i pracowników pedagogicznych tych placówek;</w:t>
      </w:r>
      <w:r w:rsidRPr="0099668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4194C728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bezpieczne przetwarzanie danych osobowych lub ich zestawów – wytyczne dla kadr pedagogicznych;</w:t>
      </w:r>
      <w:r w:rsidRPr="0099668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03A9307D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>wytyczne w zakresie wymiany (transferu) danych między organizacjami (np. szkoła – poradnia psychologiczno-pedagogiczna);</w:t>
      </w:r>
      <w:r w:rsidRPr="0099668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0CB5CE8E" w14:textId="77777777" w:rsidR="009B435A" w:rsidRPr="00996689" w:rsidRDefault="009B435A" w:rsidP="00996689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dokumentowanie wszelkich naruszeń ochrony danych osobowych, w tym okoliczności naruszenia tych danych, jego skutki oraz podjęte działania zaradcze.</w:t>
      </w:r>
      <w:r w:rsidRPr="0099668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35C1D855" w14:textId="44DDDB98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Proponowany wymiar godzinowy modułu: 16. </w:t>
      </w:r>
    </w:p>
    <w:p w14:paraId="0E3E2A71" w14:textId="77777777" w:rsidR="00E873BE" w:rsidRPr="009E4FE1" w:rsidRDefault="00E873BE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B355DA" w14:textId="33FF9A49" w:rsidR="00E873BE" w:rsidRPr="00932EDF" w:rsidRDefault="009B435A" w:rsidP="00932EDF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caps/>
          <w:sz w:val="20"/>
          <w:szCs w:val="20"/>
          <w:lang w:eastAsia="pl-PL"/>
        </w:rPr>
      </w:pPr>
      <w:r w:rsidRPr="00E873BE">
        <w:rPr>
          <w:rFonts w:asciiTheme="minorHAnsi" w:hAnsiTheme="minorHAnsi" w:cstheme="minorHAnsi"/>
          <w:b/>
          <w:caps/>
          <w:sz w:val="20"/>
          <w:szCs w:val="20"/>
          <w:lang w:eastAsia="pl-PL"/>
        </w:rPr>
        <w:t>Moduł 6</w:t>
      </w:r>
    </w:p>
    <w:p w14:paraId="35F8A1D5" w14:textId="7D0EC3A2" w:rsidR="009B435A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Rozwój kadr pedagogicznych przedszkoli, szkół i placówek</w:t>
      </w:r>
    </w:p>
    <w:p w14:paraId="3A741AFC" w14:textId="77777777" w:rsidR="00932EDF" w:rsidRPr="009E4FE1" w:rsidRDefault="00932EDF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E653495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Kluczowe zagadnienia modułu: </w:t>
      </w:r>
    </w:p>
    <w:p w14:paraId="2B9F078E" w14:textId="77777777" w:rsidR="009B435A" w:rsidRPr="009E4FE1" w:rsidRDefault="009B435A" w:rsidP="00996689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>profil nauczyciela edukacji włączającej:</w:t>
      </w:r>
      <w:r w:rsidRPr="009E4FE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footnoteReference w:id="1"/>
      </w: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EF19ABF" w14:textId="425F9F8D" w:rsidR="009B435A" w:rsidRPr="00996689" w:rsidRDefault="009B435A" w:rsidP="00996689">
      <w:pPr>
        <w:pStyle w:val="Akapitzlist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docenienie różnorodności uczniów – różnice pomiędzy uczniami uznaje się za zaletę i czynnik sprzyjający edukacji; </w:t>
      </w:r>
    </w:p>
    <w:p w14:paraId="65CA41CA" w14:textId="59FA939C" w:rsidR="009B435A" w:rsidRPr="00996689" w:rsidRDefault="009B435A" w:rsidP="00996689">
      <w:pPr>
        <w:pStyle w:val="Akapitzlist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wspieranie wszystkich uczniów – nauczyciele spodziewają się, że każdy uczeń dokona znaczących postępów w nauce; </w:t>
      </w:r>
    </w:p>
    <w:p w14:paraId="1B4AC943" w14:textId="297A6CA4" w:rsidR="009B435A" w:rsidRPr="00996689" w:rsidRDefault="009B435A" w:rsidP="00996689">
      <w:pPr>
        <w:pStyle w:val="Akapitzlist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nastawienie na współpracę – wszyscy nauczyciele uznają zasadniczą rolę współpracy i współdziałania; </w:t>
      </w:r>
    </w:p>
    <w:p w14:paraId="1F17D1E1" w14:textId="0CA74095" w:rsidR="009B435A" w:rsidRPr="00996689" w:rsidRDefault="009B435A" w:rsidP="00996689">
      <w:pPr>
        <w:pStyle w:val="Akapitzlist"/>
        <w:numPr>
          <w:ilvl w:val="1"/>
          <w:numId w:val="16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96689">
        <w:rPr>
          <w:rFonts w:asciiTheme="minorHAnsi" w:hAnsiTheme="minorHAnsi" w:cstheme="minorHAnsi"/>
          <w:sz w:val="20"/>
          <w:szCs w:val="20"/>
          <w:lang w:eastAsia="pl-PL"/>
        </w:rPr>
        <w:t xml:space="preserve">indywidualny rozwój zawodowy – nauczanie opiera się na uczeniu się, nauczyciele biorą na siebie odpowiedzialność uczenia się przez całe życie; </w:t>
      </w:r>
    </w:p>
    <w:p w14:paraId="6FDB639A" w14:textId="77777777" w:rsidR="009B435A" w:rsidRPr="009E4FE1" w:rsidRDefault="009B435A" w:rsidP="00996689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poszerzanie kompetencji zawodowych i rozwój nowych umiejętności; </w:t>
      </w:r>
    </w:p>
    <w:p w14:paraId="4E88F3FF" w14:textId="77777777" w:rsidR="009B435A" w:rsidRPr="009E4FE1" w:rsidRDefault="009B435A" w:rsidP="00996689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klasyczne i nowoczesne formy doskonalenia (szkolenia, kursy, studia podyplomowe, coaching, mentoring, samodoskonalenie, doskonalenie w działaniu); </w:t>
      </w:r>
    </w:p>
    <w:p w14:paraId="77054A96" w14:textId="77777777" w:rsidR="009B435A" w:rsidRPr="009E4FE1" w:rsidRDefault="009B435A" w:rsidP="00996689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sz w:val="20"/>
          <w:szCs w:val="20"/>
          <w:lang w:eastAsia="pl-PL"/>
        </w:rPr>
        <w:t xml:space="preserve">rozwijanie refleksyjności jako wymiaru kompetencji profesjonalnego nauczyciela. </w:t>
      </w:r>
    </w:p>
    <w:p w14:paraId="210B4B3D" w14:textId="77777777" w:rsidR="009B435A" w:rsidRPr="009E4FE1" w:rsidRDefault="009B435A" w:rsidP="00996689">
      <w:pPr>
        <w:spacing w:after="0" w:line="276" w:lineRule="auto"/>
        <w:ind w:left="-5" w:hanging="1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E4FE1">
        <w:rPr>
          <w:rFonts w:asciiTheme="minorHAnsi" w:hAnsiTheme="minorHAnsi" w:cstheme="minorHAnsi"/>
          <w:b/>
          <w:sz w:val="20"/>
          <w:szCs w:val="20"/>
          <w:lang w:eastAsia="pl-PL"/>
        </w:rPr>
        <w:t>Proponowany wymiar godzinowy modułu: 8.</w:t>
      </w:r>
      <w:r w:rsidRPr="009E4FE1">
        <w:rPr>
          <w:rFonts w:asciiTheme="minorHAnsi" w:eastAsia="Arial" w:hAnsiTheme="minorHAnsi" w:cstheme="minorHAnsi"/>
          <w:b/>
          <w:sz w:val="20"/>
          <w:szCs w:val="20"/>
          <w:lang w:eastAsia="pl-PL"/>
        </w:rPr>
        <w:t xml:space="preserve"> </w:t>
      </w:r>
      <w:bookmarkEnd w:id="0"/>
    </w:p>
    <w:p w14:paraId="794E5E83" w14:textId="77777777" w:rsidR="009B435A" w:rsidRPr="009E4FE1" w:rsidRDefault="009B435A" w:rsidP="00996689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B435A" w:rsidRPr="009E4F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4E2A" w14:textId="77777777" w:rsidR="00C91849" w:rsidRDefault="00C91849" w:rsidP="00771E2C">
      <w:pPr>
        <w:spacing w:after="0" w:line="240" w:lineRule="auto"/>
      </w:pPr>
      <w:r>
        <w:separator/>
      </w:r>
    </w:p>
  </w:endnote>
  <w:endnote w:type="continuationSeparator" w:id="0">
    <w:p w14:paraId="78EBA14E" w14:textId="77777777" w:rsidR="00C91849" w:rsidRDefault="00C91849" w:rsidP="0077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C6D4" w14:textId="4DCE196E" w:rsidR="00771E2C" w:rsidRDefault="00960665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80A54C1" wp14:editId="3E3D3250">
          <wp:simplePos x="0" y="0"/>
          <wp:positionH relativeFrom="margin">
            <wp:posOffset>-234315</wp:posOffset>
          </wp:positionH>
          <wp:positionV relativeFrom="paragraph">
            <wp:posOffset>-203200</wp:posOffset>
          </wp:positionV>
          <wp:extent cx="6238917" cy="774700"/>
          <wp:effectExtent l="0" t="0" r="952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917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E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A15A0" wp14:editId="5073EBA2">
              <wp:simplePos x="0" y="0"/>
              <wp:positionH relativeFrom="margin">
                <wp:align>center</wp:align>
              </wp:positionH>
              <wp:positionV relativeFrom="paragraph">
                <wp:posOffset>-222885</wp:posOffset>
              </wp:positionV>
              <wp:extent cx="628396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3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CD942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7.55pt" to="494.8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3993" w14:textId="77777777" w:rsidR="00C91849" w:rsidRDefault="00C91849" w:rsidP="00771E2C">
      <w:pPr>
        <w:spacing w:after="0" w:line="240" w:lineRule="auto"/>
      </w:pPr>
      <w:r>
        <w:separator/>
      </w:r>
    </w:p>
  </w:footnote>
  <w:footnote w:type="continuationSeparator" w:id="0">
    <w:p w14:paraId="6A2EA390" w14:textId="77777777" w:rsidR="00C91849" w:rsidRDefault="00C91849" w:rsidP="00771E2C">
      <w:pPr>
        <w:spacing w:after="0" w:line="240" w:lineRule="auto"/>
      </w:pPr>
      <w:r>
        <w:continuationSeparator/>
      </w:r>
    </w:p>
  </w:footnote>
  <w:footnote w:id="1">
    <w:p w14:paraId="4952289E" w14:textId="010AEE16" w:rsidR="009B435A" w:rsidRPr="00996689" w:rsidRDefault="009B435A" w:rsidP="00996689">
      <w:pPr>
        <w:pStyle w:val="footnotedescription"/>
        <w:spacing w:line="259" w:lineRule="auto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996689">
        <w:rPr>
          <w:rStyle w:val="footnotemark"/>
          <w:rFonts w:asciiTheme="minorHAnsi" w:hAnsiTheme="minorHAnsi" w:cstheme="minorHAnsi"/>
          <w:sz w:val="16"/>
          <w:szCs w:val="16"/>
        </w:rPr>
        <w:footnoteRef/>
      </w:r>
      <w:r w:rsidRPr="00996689">
        <w:rPr>
          <w:rFonts w:asciiTheme="minorHAnsi" w:hAnsiTheme="minorHAnsi" w:cstheme="minorHAnsi"/>
          <w:sz w:val="16"/>
          <w:szCs w:val="16"/>
        </w:rPr>
        <w:t xml:space="preserve"> Europejska Agencja Rozwoju Edukacji Uczniów ze Specjalnymi Potrzebami Edukacyjnymi (2012) </w:t>
      </w:r>
      <w:r w:rsidRPr="00996689">
        <w:rPr>
          <w:rFonts w:asciiTheme="minorHAnsi" w:hAnsiTheme="minorHAnsi" w:cstheme="minorHAnsi"/>
          <w:i/>
          <w:sz w:val="16"/>
          <w:szCs w:val="16"/>
        </w:rPr>
        <w:t xml:space="preserve">Profil nauczyciela edukacji włączającej, </w:t>
      </w:r>
      <w:r w:rsidRPr="00996689">
        <w:rPr>
          <w:rFonts w:asciiTheme="minorHAnsi" w:hAnsiTheme="minorHAnsi" w:cstheme="minorHAnsi"/>
          <w:sz w:val="16"/>
          <w:szCs w:val="16"/>
        </w:rPr>
        <w:t>Odense, Dania: Europejska</w:t>
      </w:r>
      <w:r w:rsidR="00D45B62">
        <w:rPr>
          <w:rFonts w:asciiTheme="minorHAnsi" w:hAnsiTheme="minorHAnsi" w:cstheme="minorHAnsi"/>
          <w:sz w:val="16"/>
          <w:szCs w:val="16"/>
        </w:rPr>
        <w:t xml:space="preserve"> </w:t>
      </w:r>
      <w:r w:rsidRPr="00996689">
        <w:rPr>
          <w:rFonts w:asciiTheme="minorHAnsi" w:hAnsiTheme="minorHAnsi" w:cstheme="minorHAnsi"/>
          <w:sz w:val="16"/>
          <w:szCs w:val="16"/>
        </w:rPr>
        <w:t>Agencja</w:t>
      </w:r>
      <w:r w:rsidR="00996689">
        <w:rPr>
          <w:rFonts w:asciiTheme="minorHAnsi" w:hAnsiTheme="minorHAnsi" w:cstheme="minorHAnsi"/>
          <w:sz w:val="16"/>
          <w:szCs w:val="16"/>
        </w:rPr>
        <w:t xml:space="preserve"> </w:t>
      </w:r>
      <w:r w:rsidRPr="00996689">
        <w:rPr>
          <w:rFonts w:asciiTheme="minorHAnsi" w:hAnsiTheme="minorHAnsi" w:cstheme="minorHAnsi"/>
          <w:sz w:val="16"/>
          <w:szCs w:val="16"/>
        </w:rPr>
        <w:t>Rozwoju Edukacji Uczniów</w:t>
      </w:r>
      <w:r w:rsidR="00D45B62">
        <w:rPr>
          <w:rFonts w:asciiTheme="minorHAnsi" w:hAnsiTheme="minorHAnsi" w:cstheme="minorHAnsi"/>
          <w:sz w:val="16"/>
          <w:szCs w:val="16"/>
        </w:rPr>
        <w:t xml:space="preserve"> </w:t>
      </w:r>
      <w:r w:rsidRPr="00996689">
        <w:rPr>
          <w:rFonts w:asciiTheme="minorHAnsi" w:hAnsiTheme="minorHAnsi" w:cstheme="minorHAnsi"/>
          <w:sz w:val="16"/>
          <w:szCs w:val="16"/>
        </w:rPr>
        <w:t xml:space="preserve">ze Specjalnymi Potrzebami Edukacyjnymi.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0194" w14:textId="07ABF10E" w:rsidR="00771E2C" w:rsidRDefault="00A25938">
    <w:pPr>
      <w:pStyle w:val="Nagwek"/>
    </w:pPr>
    <w:r w:rsidRPr="00A25938">
      <w:rPr>
        <w:noProof/>
      </w:rPr>
      <w:drawing>
        <wp:anchor distT="0" distB="0" distL="114300" distR="114300" simplePos="0" relativeHeight="251666432" behindDoc="0" locked="0" layoutInCell="1" allowOverlap="1" wp14:anchorId="6A4B5AAF" wp14:editId="0B78CB31">
          <wp:simplePos x="0" y="0"/>
          <wp:positionH relativeFrom="column">
            <wp:posOffset>-166370</wp:posOffset>
          </wp:positionH>
          <wp:positionV relativeFrom="paragraph">
            <wp:posOffset>-335280</wp:posOffset>
          </wp:positionV>
          <wp:extent cx="1619250" cy="653031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53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8F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929C5A" wp14:editId="3DFD3EE6">
              <wp:simplePos x="0" y="0"/>
              <wp:positionH relativeFrom="margin">
                <wp:align>center</wp:align>
              </wp:positionH>
              <wp:positionV relativeFrom="paragraph">
                <wp:posOffset>-272415</wp:posOffset>
              </wp:positionV>
              <wp:extent cx="2319655" cy="518160"/>
              <wp:effectExtent l="0" t="0" r="444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655" cy="518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254CB3" w14:textId="77777777" w:rsidR="000260E9" w:rsidRPr="000260E9" w:rsidRDefault="000260E9" w:rsidP="00FD58F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260E9">
                            <w:rPr>
                              <w:b/>
                              <w:bCs/>
                            </w:rPr>
                            <w:t>Lubelscy Liderzy</w:t>
                          </w:r>
                          <w:r w:rsidRPr="000260E9">
                            <w:rPr>
                              <w:b/>
                              <w:bCs/>
                            </w:rPr>
                            <w:br/>
                            <w:t>Edukacji Włączającej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29C5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0;margin-top:-21.45pt;width:182.65pt;height:40.8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" fillcolor="white [3201]" stroked="f" strokeweight=".5pt">
              <v:textbox>
                <w:txbxContent>
                  <w:p w14:paraId="3A254CB3" w14:textId="77777777" w:rsidR="000260E9" w:rsidRPr="000260E9" w:rsidRDefault="000260E9" w:rsidP="00FD58F6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0260E9">
                      <w:rPr>
                        <w:b/>
                        <w:bCs/>
                      </w:rPr>
                      <w:t>Lubelscy Liderzy</w:t>
                    </w:r>
                    <w:r w:rsidRPr="000260E9">
                      <w:rPr>
                        <w:b/>
                        <w:bCs/>
                      </w:rPr>
                      <w:br/>
                      <w:t>Edukacji Włączającej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58F6">
      <w:rPr>
        <w:noProof/>
      </w:rPr>
      <w:drawing>
        <wp:anchor distT="0" distB="0" distL="114300" distR="114300" simplePos="0" relativeHeight="251659264" behindDoc="0" locked="0" layoutInCell="1" allowOverlap="1" wp14:anchorId="2A900701" wp14:editId="2B460F22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9558" cy="518414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58" cy="518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66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7FC281" wp14:editId="4A0471D0">
              <wp:simplePos x="0" y="0"/>
              <wp:positionH relativeFrom="margin">
                <wp:posOffset>-261620</wp:posOffset>
              </wp:positionH>
              <wp:positionV relativeFrom="paragraph">
                <wp:posOffset>368622</wp:posOffset>
              </wp:positionV>
              <wp:extent cx="62839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3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8D05C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pt,29.05pt" to="474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9D"/>
    <w:multiLevelType w:val="hybridMultilevel"/>
    <w:tmpl w:val="6D2E0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D22"/>
    <w:multiLevelType w:val="hybridMultilevel"/>
    <w:tmpl w:val="B5B4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F3A"/>
    <w:multiLevelType w:val="hybridMultilevel"/>
    <w:tmpl w:val="6D024540"/>
    <w:lvl w:ilvl="0" w:tplc="3BC2F3C0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AD0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0A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2B6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4CA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7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612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EF8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E28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24F59"/>
    <w:multiLevelType w:val="hybridMultilevel"/>
    <w:tmpl w:val="9C6E985C"/>
    <w:lvl w:ilvl="0" w:tplc="8CDAF2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5829"/>
    <w:multiLevelType w:val="hybridMultilevel"/>
    <w:tmpl w:val="954A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2C2D"/>
    <w:multiLevelType w:val="hybridMultilevel"/>
    <w:tmpl w:val="04C2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4D53"/>
    <w:multiLevelType w:val="hybridMultilevel"/>
    <w:tmpl w:val="5156CE3A"/>
    <w:lvl w:ilvl="0" w:tplc="FDF0A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6B82"/>
    <w:multiLevelType w:val="hybridMultilevel"/>
    <w:tmpl w:val="6D363924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57BC13B5"/>
    <w:multiLevelType w:val="hybridMultilevel"/>
    <w:tmpl w:val="65A4B7B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61EF5AB3"/>
    <w:multiLevelType w:val="hybridMultilevel"/>
    <w:tmpl w:val="79A4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0978"/>
    <w:multiLevelType w:val="hybridMultilevel"/>
    <w:tmpl w:val="C5C6D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841DE"/>
    <w:multiLevelType w:val="hybridMultilevel"/>
    <w:tmpl w:val="374E1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6F27A8"/>
    <w:multiLevelType w:val="hybridMultilevel"/>
    <w:tmpl w:val="2AEA99B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7DBA0F45"/>
    <w:multiLevelType w:val="hybridMultilevel"/>
    <w:tmpl w:val="F2C28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B38"/>
    <w:multiLevelType w:val="hybridMultilevel"/>
    <w:tmpl w:val="9300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73219"/>
    <w:multiLevelType w:val="hybridMultilevel"/>
    <w:tmpl w:val="36966330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2C"/>
    <w:rsid w:val="000260E9"/>
    <w:rsid w:val="002F5C0C"/>
    <w:rsid w:val="00333124"/>
    <w:rsid w:val="003633A4"/>
    <w:rsid w:val="0055479D"/>
    <w:rsid w:val="00675F08"/>
    <w:rsid w:val="00740758"/>
    <w:rsid w:val="00771E2C"/>
    <w:rsid w:val="00824A52"/>
    <w:rsid w:val="008828B3"/>
    <w:rsid w:val="009009C2"/>
    <w:rsid w:val="009113F9"/>
    <w:rsid w:val="00932EDF"/>
    <w:rsid w:val="00960665"/>
    <w:rsid w:val="00996689"/>
    <w:rsid w:val="009A7388"/>
    <w:rsid w:val="009B435A"/>
    <w:rsid w:val="009E35B9"/>
    <w:rsid w:val="009E4FE1"/>
    <w:rsid w:val="00A25938"/>
    <w:rsid w:val="00A47357"/>
    <w:rsid w:val="00AB5668"/>
    <w:rsid w:val="00B262E5"/>
    <w:rsid w:val="00BB7B42"/>
    <w:rsid w:val="00BF7630"/>
    <w:rsid w:val="00C005AC"/>
    <w:rsid w:val="00C13890"/>
    <w:rsid w:val="00C91849"/>
    <w:rsid w:val="00D45B62"/>
    <w:rsid w:val="00E873BE"/>
    <w:rsid w:val="00FB7DBE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245C8"/>
  <w15:chartTrackingRefBased/>
  <w15:docId w15:val="{72529BB4-2ECD-4A3C-BEC4-B8DFC4F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E2C"/>
  </w:style>
  <w:style w:type="paragraph" w:styleId="Stopka">
    <w:name w:val="footer"/>
    <w:basedOn w:val="Normalny"/>
    <w:link w:val="StopkaZnak"/>
    <w:uiPriority w:val="99"/>
    <w:unhideWhenUsed/>
    <w:rsid w:val="0077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E2C"/>
  </w:style>
  <w:style w:type="paragraph" w:customStyle="1" w:styleId="Default">
    <w:name w:val="Default"/>
    <w:rsid w:val="00C13890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890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9B435A"/>
    <w:pPr>
      <w:spacing w:after="0" w:line="253" w:lineRule="auto"/>
      <w:ind w:firstLine="38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B435A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9B435A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9B43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dc:description/>
  <cp:lastModifiedBy>Renata Bieńko</cp:lastModifiedBy>
  <cp:revision>2</cp:revision>
  <dcterms:created xsi:type="dcterms:W3CDTF">2022-01-11T07:14:00Z</dcterms:created>
  <dcterms:modified xsi:type="dcterms:W3CDTF">2022-01-11T07:14:00Z</dcterms:modified>
</cp:coreProperties>
</file>